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2D" w:rsidRPr="00F0342C" w:rsidRDefault="00AC582D">
      <w:pPr>
        <w:pStyle w:val="a0"/>
        <w:jc w:val="center"/>
        <w:rPr>
          <w:rStyle w:val="a5"/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</w:rPr>
        <w:t> </w:t>
      </w:r>
    </w:p>
    <w:p w:rsidR="00AC582D" w:rsidRPr="00F0342C" w:rsidRDefault="00AC582D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F0342C">
        <w:rPr>
          <w:rStyle w:val="a5"/>
          <w:rFonts w:ascii="Times New Roman" w:hAnsi="Times New Roman" w:cs="Times New Roman"/>
          <w:lang w:val="ru-RU"/>
        </w:rPr>
        <w:t>Услуги такси – договор фрахтования</w:t>
      </w:r>
    </w:p>
    <w:p w:rsidR="00AC582D" w:rsidRPr="00F0342C" w:rsidRDefault="00AC582D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t>Все мы так или иначе пользуемся услугами такси. Принцип работы служб такси заключается в том, сами службы (компании) перевозчиками не являются, а только принимают заказы для частных перевозчиков. При этом существует опасность столкнуться с деятельностью лиц, которые не имею государственной регистрации и не имеют права заниматься такой деятельностью. Кроме того, можно столкнуться и с другими нарушениями в данной сфере.</w:t>
      </w:r>
    </w:p>
    <w:p w:rsidR="00AC582D" w:rsidRPr="00F0342C" w:rsidRDefault="00AC582D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t>В связи с этим необходимо разобраться, что же из себя представляют услуги такси и какие им присущи особенности на законодательном уровне.</w:t>
      </w:r>
    </w:p>
    <w:p w:rsidR="00AC582D" w:rsidRPr="00F0342C" w:rsidRDefault="00AC582D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t>Итак, договор на оказание услуг такси является публичным и заключается путем принятия к выполнению заказа диспетчерской службой исполнителя или заключается непосредственно с водителем легкового такси.</w:t>
      </w:r>
    </w:p>
    <w:p w:rsidR="00AC582D" w:rsidRPr="00F0342C" w:rsidRDefault="00AC582D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t>Такой договор называется договором фрахтования, данный вид договора заключается в устной форме.</w:t>
      </w:r>
    </w:p>
    <w:p w:rsidR="00AC582D" w:rsidRPr="00F0342C" w:rsidRDefault="00AC582D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t>Рассмотрим несколько особенностей договора фрахтования (в соответствии с Федеральным законом от 08.11.2007 № 259-ФЗ «Уставом автомобильного транспорта и городского наземного электрического транспорта»):</w:t>
      </w:r>
    </w:p>
    <w:p w:rsidR="00AC582D" w:rsidRPr="00F0342C" w:rsidRDefault="00AC582D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t>- по окончании поездки фрахтовщик (водитель такси) обязан выдать фрахтователю квитанцию в форме бланка строгой отчетности или кассовый чек, подтверждающие оплату стоимости пользования легковым такси;</w:t>
      </w:r>
    </w:p>
    <w:p w:rsidR="00AC582D" w:rsidRPr="00F0342C" w:rsidRDefault="00AC582D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t>- фрахтовщик вправе отказать в предоставлении легкового такси для перевозки пассажиров и багажа в случае, если предлагаемый фрахтователем маршрут или поведение фрахтователя может создавать угрозу безопасности водителя;</w:t>
      </w:r>
    </w:p>
    <w:p w:rsidR="00AC582D" w:rsidRPr="00F0342C" w:rsidRDefault="00AC582D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t>- фрахтовщик вправе отказаться от исполнения договора фрахтования легкового такси для перевозки пассажиров и багажа в случае простоя легкового такси,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времени;</w:t>
      </w:r>
    </w:p>
    <w:p w:rsidR="00AC582D" w:rsidRPr="00F0342C" w:rsidRDefault="00AC582D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t>-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поездки;</w:t>
      </w:r>
    </w:p>
    <w:p w:rsidR="00AC582D" w:rsidRPr="00F0342C" w:rsidRDefault="00AC582D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t>- нормы перевозки багажа, провоза ручной клади легковым такси устанавливаются фрахтовщиком;</w:t>
      </w:r>
    </w:p>
    <w:p w:rsidR="00AC582D" w:rsidRPr="00F0342C" w:rsidRDefault="00AC582D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t>-фрахтовщик вправе отказать в принятии багажа для перевозки, провозе ручной клади легковым такси, если свойства или упаковка вещей, входящих в состав багажа, ручной клади, не отвечают требованиям, установленным правилами перевозок пассажиров.</w:t>
      </w:r>
    </w:p>
    <w:p w:rsidR="00AC582D" w:rsidRPr="00F0342C" w:rsidRDefault="00AC582D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t>- предоставление фрахтовщиком транспортного средства для перевозки пассажиров и багажа по заказу, не соответствующего условиям договора фрахтования, или с опозданием считается непредоставлением транспортного средства. В случае непредоставления транспортного средства фрахтователь вправе отказаться от исполнения договора фрахтования и взыскать с фрахтовщика штраф в размере двадцати процентов платы, установленной за пользование соответствующим транспортным средством, если иное не установлено договором фрахтования. Фрахтователь также вправе потребовать от фрахтовщика возмещения причиненных им убытков в порядке, установленном законодательством Российской Федерации.</w:t>
      </w:r>
    </w:p>
    <w:p w:rsidR="00AC582D" w:rsidRPr="00F0342C" w:rsidRDefault="00AC582D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lastRenderedPageBreak/>
        <w:t>-при невозможности осуществления перевозки пассажиров и багажа по заказу предоставленным транспортным средством в связи с его неисправностью, аварией,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средством.</w:t>
      </w:r>
    </w:p>
    <w:p w:rsidR="00AC582D" w:rsidRPr="00F0342C" w:rsidRDefault="00AC582D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t xml:space="preserve">-маршрут перевозки пассажиров и багажа по заказу определяется договором фрахтования, если иное не установлено законом (Маршрут перевозки пассажиров и багажа легковым такси определяется заказчиком. </w:t>
      </w:r>
      <w:r w:rsidRPr="00F0342C">
        <w:rPr>
          <w:rStyle w:val="a5"/>
          <w:rFonts w:ascii="Times New Roman" w:hAnsi="Times New Roman" w:cs="Times New Roman"/>
          <w:u w:val="single"/>
          <w:lang w:val="ru-RU"/>
        </w:rPr>
        <w:t>Если указанный маршрут не определен, водитель легкового такси обязан осуществить перевозку по кратчайшему маршруту</w:t>
      </w:r>
      <w:r w:rsidRPr="00F0342C">
        <w:rPr>
          <w:rFonts w:ascii="Times New Roman" w:hAnsi="Times New Roman" w:cs="Times New Roman"/>
          <w:lang w:val="ru-RU"/>
        </w:rPr>
        <w:t>п. 109 «Правил перевозок пассажиров и багажа автомобильным транспортом и городским наземным электрическим транспортом»).</w:t>
      </w:r>
    </w:p>
    <w:p w:rsidR="00AC582D" w:rsidRPr="00F0342C" w:rsidRDefault="00AC582D">
      <w:pPr>
        <w:pStyle w:val="a0"/>
        <w:ind w:left="1800"/>
        <w:jc w:val="right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  <w:lang w:val="ru-RU"/>
        </w:rPr>
        <w:t>Материал подготовлен с использованием СПС Консультант Плюс специалистами консультационного центра.</w:t>
      </w:r>
    </w:p>
    <w:p w:rsidR="00AC582D" w:rsidRPr="00F0342C" w:rsidRDefault="00AC582D">
      <w:pPr>
        <w:pStyle w:val="a0"/>
        <w:ind w:left="1800"/>
        <w:jc w:val="right"/>
        <w:rPr>
          <w:rFonts w:ascii="Times New Roman" w:hAnsi="Times New Roman" w:cs="Times New Roman"/>
          <w:lang w:val="ru-RU"/>
        </w:rPr>
      </w:pPr>
      <w:r w:rsidRPr="00F0342C">
        <w:rPr>
          <w:rFonts w:ascii="Times New Roman" w:hAnsi="Times New Roman" w:cs="Times New Roman"/>
        </w:rPr>
        <w:t> </w:t>
      </w:r>
    </w:p>
    <w:sectPr w:rsidR="00AC582D" w:rsidRPr="00F0342C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MS Gothic"/>
    <w:charset w:val="80"/>
    <w:family w:val="roman"/>
    <w:pitch w:val="variable"/>
    <w:sig w:usb0="00000000" w:usb1="00000000" w:usb2="00000000" w:usb3="00000000" w:csb0="00000000" w:csb1="00000000"/>
  </w:font>
  <w:font w:name="Arimo">
    <w:altName w:val="MS Gothic"/>
    <w:charset w:val="80"/>
    <w:family w:val="auto"/>
    <w:pitch w:val="variable"/>
    <w:sig w:usb0="00000000" w:usb1="00000000" w:usb2="00000000" w:usb3="00000000" w:csb0="00000000" w:csb1="00000000"/>
  </w:font>
  <w:font w:name="Thorndale">
    <w:altName w:val="MS Gothic"/>
    <w:charset w:val="80"/>
    <w:family w:val="roman"/>
    <w:pitch w:val="variable"/>
    <w:sig w:usb0="00000000" w:usb1="00000000" w:usb2="00000000" w:usb3="00000000" w:csb0="00000000" w:csb1="00000000"/>
  </w:font>
  <w:font w:name="HG Mincho Light J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342C"/>
    <w:rsid w:val="00AC582D"/>
    <w:rsid w:val="00D269BC"/>
    <w:rsid w:val="00F0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nos" w:eastAsia="Arimo" w:hAnsi="Tinos" w:cs="Arimo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paragraph" w:customStyle="1" w:styleId="HorizontalLine">
    <w:name w:val="Horizontal Line"/>
    <w:basedOn w:val="a"/>
    <w:next w:val="a0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1601-01-01T00:00:00Z</cp:lastPrinted>
  <dcterms:created xsi:type="dcterms:W3CDTF">2023-08-16T06:39:00Z</dcterms:created>
  <dcterms:modified xsi:type="dcterms:W3CDTF">2023-08-16T06:39:00Z</dcterms:modified>
</cp:coreProperties>
</file>